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37179777" w:rsidR="000B7810" w:rsidRPr="00657009" w:rsidRDefault="00991EBB" w:rsidP="007810F8">
      <w:pPr>
        <w:tabs>
          <w:tab w:val="left" w:leader="underscore" w:pos="9639"/>
        </w:tabs>
        <w:spacing w:after="0" w:line="240" w:lineRule="auto"/>
        <w:ind w:left="9926" w:hanging="9926"/>
        <w:jc w:val="center"/>
        <w:rPr>
          <w:rFonts w:ascii="Times New Roman" w:hAnsi="Times New Roman"/>
          <w:sz w:val="24"/>
          <w:szCs w:val="24"/>
        </w:rPr>
      </w:pPr>
      <w:r>
        <w:rPr>
          <w:rFonts w:ascii="Times New Roman" w:hAnsi="Times New Roman"/>
          <w:sz w:val="24"/>
          <w:szCs w:val="24"/>
        </w:rPr>
        <w:t xml:space="preserve"> </w:t>
      </w:r>
      <w:r w:rsidR="00AE4607">
        <w:rPr>
          <w:rFonts w:ascii="Times New Roman" w:hAnsi="Times New Roman"/>
          <w:sz w:val="24"/>
          <w:szCs w:val="24"/>
        </w:rPr>
        <w:t xml:space="preserve"> </w:t>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861CA"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592FECB0"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r w:rsidR="003F7665">
        <w:rPr>
          <w:rFonts w:cs="Calibri"/>
        </w:rPr>
        <w:t xml:space="preserve"> </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2A19EE43"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112AEC">
              <w:rPr>
                <w:noProof/>
                <w:webHidden/>
              </w:rPr>
              <w:t>2</w:t>
            </w:r>
            <w:r>
              <w:rPr>
                <w:noProof/>
                <w:webHidden/>
              </w:rPr>
              <w:fldChar w:fldCharType="end"/>
            </w:r>
          </w:hyperlink>
        </w:p>
        <w:p w14:paraId="47CC41D1" w14:textId="18BD4587" w:rsidR="00F46719" w:rsidRDefault="00A861C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112AEC">
              <w:rPr>
                <w:noProof/>
                <w:webHidden/>
              </w:rPr>
              <w:t>2</w:t>
            </w:r>
            <w:r w:rsidR="00F46719">
              <w:rPr>
                <w:noProof/>
                <w:webHidden/>
              </w:rPr>
              <w:fldChar w:fldCharType="end"/>
            </w:r>
          </w:hyperlink>
        </w:p>
        <w:p w14:paraId="0205BF1A" w14:textId="7E7E5165" w:rsidR="00F46719" w:rsidRDefault="00A861C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112AEC">
              <w:rPr>
                <w:noProof/>
                <w:webHidden/>
              </w:rPr>
              <w:t>2</w:t>
            </w:r>
            <w:r w:rsidR="00F46719">
              <w:rPr>
                <w:noProof/>
                <w:webHidden/>
              </w:rPr>
              <w:fldChar w:fldCharType="end"/>
            </w:r>
          </w:hyperlink>
        </w:p>
        <w:p w14:paraId="3181098F" w14:textId="259BBCDA" w:rsidR="00F46719" w:rsidRDefault="00A861C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112AEC">
              <w:rPr>
                <w:noProof/>
                <w:webHidden/>
              </w:rPr>
              <w:t>2</w:t>
            </w:r>
            <w:r w:rsidR="00F46719">
              <w:rPr>
                <w:noProof/>
                <w:webHidden/>
              </w:rPr>
              <w:fldChar w:fldCharType="end"/>
            </w:r>
          </w:hyperlink>
        </w:p>
        <w:p w14:paraId="3E5886DF" w14:textId="7D8E244C" w:rsidR="00F46719" w:rsidRDefault="00A861C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112AEC">
              <w:rPr>
                <w:noProof/>
                <w:webHidden/>
              </w:rPr>
              <w:t>3</w:t>
            </w:r>
            <w:r w:rsidR="00F46719">
              <w:rPr>
                <w:noProof/>
                <w:webHidden/>
              </w:rPr>
              <w:fldChar w:fldCharType="end"/>
            </w:r>
          </w:hyperlink>
        </w:p>
        <w:p w14:paraId="653AF446" w14:textId="71F3E360" w:rsidR="00F46719" w:rsidRDefault="00A861C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112AEC">
              <w:rPr>
                <w:noProof/>
                <w:webHidden/>
              </w:rPr>
              <w:t>4</w:t>
            </w:r>
            <w:r w:rsidR="00F46719">
              <w:rPr>
                <w:noProof/>
                <w:webHidden/>
              </w:rPr>
              <w:fldChar w:fldCharType="end"/>
            </w:r>
          </w:hyperlink>
        </w:p>
        <w:p w14:paraId="21BA046A" w14:textId="65CF455B" w:rsidR="00F46719" w:rsidRDefault="00A861C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112AEC">
              <w:rPr>
                <w:noProof/>
                <w:webHidden/>
              </w:rPr>
              <w:t>5</w:t>
            </w:r>
            <w:r w:rsidR="00F46719">
              <w:rPr>
                <w:noProof/>
                <w:webHidden/>
              </w:rPr>
              <w:fldChar w:fldCharType="end"/>
            </w:r>
          </w:hyperlink>
        </w:p>
        <w:p w14:paraId="784807F5" w14:textId="5798EC0A" w:rsidR="00F46719" w:rsidRDefault="00A861C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112AEC">
              <w:rPr>
                <w:noProof/>
                <w:webHidden/>
              </w:rPr>
              <w:t>5</w:t>
            </w:r>
            <w:r w:rsidR="00F46719">
              <w:rPr>
                <w:noProof/>
                <w:webHidden/>
              </w:rPr>
              <w:fldChar w:fldCharType="end"/>
            </w:r>
          </w:hyperlink>
        </w:p>
        <w:p w14:paraId="7E663DB5" w14:textId="51B8F60D" w:rsidR="00F46719" w:rsidRDefault="00A861C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112AEC">
              <w:rPr>
                <w:noProof/>
                <w:webHidden/>
              </w:rPr>
              <w:t>6</w:t>
            </w:r>
            <w:r w:rsidR="00F46719">
              <w:rPr>
                <w:noProof/>
                <w:webHidden/>
              </w:rPr>
              <w:fldChar w:fldCharType="end"/>
            </w:r>
          </w:hyperlink>
        </w:p>
        <w:p w14:paraId="335A44C3" w14:textId="649BBCBB" w:rsidR="00F46719" w:rsidRDefault="00A861C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112AEC">
              <w:rPr>
                <w:noProof/>
                <w:webHidden/>
              </w:rPr>
              <w:t>6</w:t>
            </w:r>
            <w:r w:rsidR="00F46719">
              <w:rPr>
                <w:noProof/>
                <w:webHidden/>
              </w:rPr>
              <w:fldChar w:fldCharType="end"/>
            </w:r>
          </w:hyperlink>
        </w:p>
        <w:p w14:paraId="290CB7FF" w14:textId="49E1D20E" w:rsidR="00F46719" w:rsidRDefault="00A861C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112AEC">
              <w:rPr>
                <w:noProof/>
                <w:webHidden/>
              </w:rPr>
              <w:t>7</w:t>
            </w:r>
            <w:r w:rsidR="00F46719">
              <w:rPr>
                <w:noProof/>
                <w:webHidden/>
              </w:rPr>
              <w:fldChar w:fldCharType="end"/>
            </w:r>
          </w:hyperlink>
        </w:p>
        <w:p w14:paraId="67FB6C3B" w14:textId="0DD9D92E" w:rsidR="00F46719" w:rsidRDefault="00A861C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112AEC">
              <w:rPr>
                <w:noProof/>
                <w:webHidden/>
              </w:rPr>
              <w:t>7</w:t>
            </w:r>
            <w:r w:rsidR="00F46719">
              <w:rPr>
                <w:noProof/>
                <w:webHidden/>
              </w:rPr>
              <w:fldChar w:fldCharType="end"/>
            </w:r>
          </w:hyperlink>
        </w:p>
        <w:p w14:paraId="3373EEEC" w14:textId="7880BF65" w:rsidR="00F46719" w:rsidRDefault="00A861C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112AEC">
              <w:rPr>
                <w:noProof/>
                <w:webHidden/>
              </w:rPr>
              <w:t>7</w:t>
            </w:r>
            <w:r w:rsidR="00F46719">
              <w:rPr>
                <w:noProof/>
                <w:webHidden/>
              </w:rPr>
              <w:fldChar w:fldCharType="end"/>
            </w:r>
          </w:hyperlink>
        </w:p>
        <w:p w14:paraId="01A1A543" w14:textId="4D5B6AA0" w:rsidR="00F46719" w:rsidRDefault="00A861C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112AEC">
              <w:rPr>
                <w:noProof/>
                <w:webHidden/>
              </w:rPr>
              <w:t>7</w:t>
            </w:r>
            <w:r w:rsidR="00F46719">
              <w:rPr>
                <w:noProof/>
                <w:webHidden/>
              </w:rPr>
              <w:fldChar w:fldCharType="end"/>
            </w:r>
          </w:hyperlink>
        </w:p>
        <w:p w14:paraId="314DA06E" w14:textId="4170996F" w:rsidR="00F46719" w:rsidRDefault="00A861C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112AEC">
              <w:rPr>
                <w:noProof/>
                <w:webHidden/>
              </w:rPr>
              <w:t>8</w:t>
            </w:r>
            <w:r w:rsidR="00F46719">
              <w:rPr>
                <w:noProof/>
                <w:webHidden/>
              </w:rPr>
              <w:fldChar w:fldCharType="end"/>
            </w:r>
          </w:hyperlink>
        </w:p>
        <w:p w14:paraId="0A10726F" w14:textId="7E210ED7" w:rsidR="00F46719" w:rsidRDefault="00A861C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112AEC">
              <w:rPr>
                <w:noProof/>
                <w:webHidden/>
              </w:rPr>
              <w:t>8</w:t>
            </w:r>
            <w:r w:rsidR="00F46719">
              <w:rPr>
                <w:noProof/>
                <w:webHidden/>
              </w:rPr>
              <w:fldChar w:fldCharType="end"/>
            </w:r>
          </w:hyperlink>
        </w:p>
        <w:p w14:paraId="3402BC77" w14:textId="128779CB" w:rsidR="00F46719" w:rsidRDefault="00A861C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112AEC">
              <w:rPr>
                <w:noProof/>
                <w:webHidden/>
              </w:rPr>
              <w:t>8</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4B5AA5E" w14:textId="77777777" w:rsidR="004B4BDE" w:rsidRPr="00E74967" w:rsidRDefault="004B4BDE" w:rsidP="004B4BD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855BD9A" w14:textId="77777777" w:rsidR="004B4BDE" w:rsidRPr="00F04170" w:rsidRDefault="004B4BDE" w:rsidP="004B4BDE">
      <w:pPr>
        <w:spacing w:after="0" w:line="240" w:lineRule="auto"/>
        <w:jc w:val="both"/>
        <w:rPr>
          <w:rFonts w:cs="Calibri"/>
        </w:rPr>
      </w:pPr>
      <w:r w:rsidRPr="00F04170">
        <w:rPr>
          <w:rFonts w:cs="Calibri"/>
        </w:rPr>
        <w:t xml:space="preserve">El </w:t>
      </w:r>
      <w:bookmarkStart w:id="1" w:name="_Hlk507892619"/>
      <w:r w:rsidRPr="00F04170">
        <w:rPr>
          <w:rFonts w:cs="Calibri"/>
        </w:rPr>
        <w:t>Instituto Municipal de la Juventud de León Guanajuato</w:t>
      </w:r>
      <w:bookmarkEnd w:id="1"/>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269CF72" w14:textId="77777777" w:rsidR="004B4BDE" w:rsidRPr="00E74967" w:rsidRDefault="004B4BDE" w:rsidP="004B4BD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0480ABA" w14:textId="77777777" w:rsidR="004B4BDE" w:rsidRPr="00E74967" w:rsidRDefault="004B4BDE" w:rsidP="004B4BD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56D051E5" w14:textId="77777777" w:rsidR="004B4BDE" w:rsidRPr="00E74967" w:rsidRDefault="004B4BDE" w:rsidP="004B4BDE">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1C3C77F" w14:textId="77777777" w:rsidR="004B4BDE" w:rsidRPr="00E74967" w:rsidRDefault="004B4BDE" w:rsidP="004B4BDE">
      <w:pPr>
        <w:tabs>
          <w:tab w:val="left" w:leader="underscore" w:pos="9639"/>
        </w:tabs>
        <w:spacing w:after="0" w:line="240" w:lineRule="auto"/>
        <w:jc w:val="both"/>
        <w:rPr>
          <w:rFonts w:cs="Calibri"/>
        </w:rPr>
      </w:pPr>
      <w:r>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98F84CE" w14:textId="77777777" w:rsidR="004B4BDE" w:rsidRPr="00E74967" w:rsidRDefault="004B4BDE" w:rsidP="004B4BDE">
      <w:pPr>
        <w:tabs>
          <w:tab w:val="left" w:leader="underscore" w:pos="9639"/>
        </w:tabs>
        <w:spacing w:after="0" w:line="240" w:lineRule="auto"/>
        <w:jc w:val="both"/>
        <w:rPr>
          <w:rFonts w:cs="Calibri"/>
        </w:rPr>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1E0D24B" w14:textId="77777777" w:rsidR="004B4BDE" w:rsidRPr="00E74967" w:rsidRDefault="004B4BDE" w:rsidP="004B4BDE">
      <w:pPr>
        <w:spacing w:after="0" w:line="240" w:lineRule="auto"/>
        <w:jc w:val="both"/>
        <w:rPr>
          <w:rFonts w:cs="Calibri"/>
        </w:rPr>
      </w:pPr>
      <w:r>
        <w:rPr>
          <w:rFonts w:cs="Calibri"/>
        </w:rPr>
        <w:t>Desarrollo de actividades dirigidas a los jóvenes leones con la finalidad de buscar su desarrollo y atención.</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D552E4F" w14:textId="087D7AE7" w:rsidR="004B4BDE" w:rsidRPr="00E74967" w:rsidRDefault="004B4BDE" w:rsidP="004B4BDE">
      <w:pPr>
        <w:tabs>
          <w:tab w:val="left" w:leader="underscore" w:pos="9639"/>
        </w:tabs>
        <w:spacing w:after="0" w:line="240" w:lineRule="auto"/>
        <w:jc w:val="both"/>
        <w:rPr>
          <w:rFonts w:cs="Calibri"/>
        </w:rPr>
      </w:pPr>
      <w:r>
        <w:rPr>
          <w:rFonts w:cs="Calibri"/>
        </w:rPr>
        <w:t>Del 01 de enero al 3</w:t>
      </w:r>
      <w:r w:rsidR="003539CD">
        <w:rPr>
          <w:rFonts w:cs="Calibri"/>
        </w:rPr>
        <w:t>0</w:t>
      </w:r>
      <w:r>
        <w:rPr>
          <w:rFonts w:cs="Calibri"/>
        </w:rPr>
        <w:t xml:space="preserve"> de </w:t>
      </w:r>
      <w:r w:rsidR="00834A20">
        <w:rPr>
          <w:rFonts w:cs="Calibri"/>
        </w:rPr>
        <w:t>septiembre</w:t>
      </w:r>
      <w:r>
        <w:rPr>
          <w:rFonts w:cs="Calibri"/>
        </w:rPr>
        <w:t xml:space="preserve"> del 2023</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6C8FDF2" w14:textId="77777777" w:rsidR="004B4BDE" w:rsidRPr="00E74967" w:rsidRDefault="004B4BDE" w:rsidP="004B4BDE">
      <w:pPr>
        <w:tabs>
          <w:tab w:val="left" w:leader="underscore" w:pos="9639"/>
        </w:tabs>
        <w:spacing w:after="0" w:line="240" w:lineRule="auto"/>
        <w:jc w:val="both"/>
        <w:rPr>
          <w:rFonts w:cs="Calibri"/>
        </w:rPr>
      </w:pPr>
      <w:r>
        <w:rPr>
          <w:rFonts w:cs="Calibri"/>
        </w:rPr>
        <w:t xml:space="preserve">Instituto Municipal de la Juventud de León Guanajuato Persona Moral sin fines de </w:t>
      </w:r>
      <w:proofErr w:type="gramStart"/>
      <w:r>
        <w:rPr>
          <w:rFonts w:cs="Calibri"/>
        </w:rPr>
        <w:t>lucro.-</w:t>
      </w:r>
      <w:proofErr w:type="gramEnd"/>
      <w:r>
        <w:rPr>
          <w:rFonts w:cs="Calibri"/>
        </w:rPr>
        <w:t xml:space="preserve"> Institución de Asistencia Social. (I de A.S.)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1AC70D2" w14:textId="77777777" w:rsidR="004B4BDE" w:rsidRDefault="004B4BDE" w:rsidP="004B4BDE">
      <w:pPr>
        <w:tabs>
          <w:tab w:val="left" w:leader="underscore" w:pos="9639"/>
        </w:tabs>
        <w:spacing w:after="0" w:line="240" w:lineRule="auto"/>
        <w:jc w:val="both"/>
        <w:rPr>
          <w:rFonts w:cs="Calibri"/>
        </w:rPr>
      </w:pPr>
      <w:r>
        <w:rPr>
          <w:rFonts w:cs="Calibri"/>
        </w:rPr>
        <w:t>Entero de Retenciones de ISR por sueldos y salarios mensuales</w:t>
      </w:r>
    </w:p>
    <w:p w14:paraId="5F71037A" w14:textId="77777777" w:rsidR="004B4BDE" w:rsidRDefault="004B4BDE" w:rsidP="004B4BDE">
      <w:pPr>
        <w:tabs>
          <w:tab w:val="left" w:leader="underscore" w:pos="9639"/>
        </w:tabs>
        <w:spacing w:after="0" w:line="240" w:lineRule="auto"/>
        <w:jc w:val="both"/>
        <w:rPr>
          <w:rFonts w:cs="Calibri"/>
        </w:rPr>
      </w:pPr>
      <w:r>
        <w:rPr>
          <w:rFonts w:cs="Calibri"/>
        </w:rPr>
        <w:t>Entero y Retenciones de ISR por Servicios Profesionales Mensuales</w:t>
      </w:r>
    </w:p>
    <w:p w14:paraId="0D9F3B56" w14:textId="77777777" w:rsidR="004B4BDE" w:rsidRPr="00E74967" w:rsidRDefault="004B4BDE" w:rsidP="004B4BDE">
      <w:pPr>
        <w:tabs>
          <w:tab w:val="left" w:leader="underscore" w:pos="9639"/>
        </w:tabs>
        <w:spacing w:after="0" w:line="240" w:lineRule="auto"/>
        <w:jc w:val="both"/>
        <w:rPr>
          <w:rFonts w:cs="Calibri"/>
        </w:rPr>
      </w:pPr>
      <w:r>
        <w:rPr>
          <w:rFonts w:cs="Calibri"/>
        </w:rPr>
        <w:t>Entero y Retenciones de IVA por Servicios Profesionales Mensuales</w:t>
      </w:r>
    </w:p>
    <w:p w14:paraId="30B407D1" w14:textId="6336BF7B" w:rsidR="004B4BDE" w:rsidRDefault="004B4BDE" w:rsidP="004B4BDE">
      <w:pPr>
        <w:tabs>
          <w:tab w:val="left" w:leader="underscore" w:pos="9639"/>
        </w:tabs>
        <w:spacing w:after="0" w:line="240" w:lineRule="auto"/>
        <w:jc w:val="both"/>
        <w:rPr>
          <w:rFonts w:cs="Calibri"/>
        </w:rPr>
      </w:pPr>
      <w:r>
        <w:rPr>
          <w:rFonts w:cs="Calibri"/>
        </w:rPr>
        <w:t>Imss e Infonavit mensual y bimestral</w:t>
      </w:r>
    </w:p>
    <w:p w14:paraId="059CB1E6" w14:textId="77777777" w:rsidR="004B4BDE" w:rsidRDefault="004B4BDE" w:rsidP="004B4BDE">
      <w:pPr>
        <w:tabs>
          <w:tab w:val="left" w:leader="underscore" w:pos="9639"/>
        </w:tabs>
        <w:spacing w:after="0" w:line="240" w:lineRule="auto"/>
        <w:jc w:val="both"/>
        <w:rPr>
          <w:rFonts w:cs="Calibri"/>
        </w:rPr>
      </w:pPr>
      <w:r>
        <w:rPr>
          <w:rFonts w:cs="Calibri"/>
        </w:rPr>
        <w:t>Entero de Cedular retención por Nominas sueldos y salarios</w:t>
      </w:r>
    </w:p>
    <w:p w14:paraId="67617747" w14:textId="77777777" w:rsidR="004B4BDE" w:rsidRDefault="004B4BDE" w:rsidP="004B4BDE">
      <w:pPr>
        <w:tabs>
          <w:tab w:val="left" w:leader="underscore" w:pos="9639"/>
        </w:tabs>
        <w:spacing w:after="0" w:line="240" w:lineRule="auto"/>
        <w:jc w:val="both"/>
        <w:rPr>
          <w:rFonts w:cs="Calibri"/>
        </w:rPr>
      </w:pPr>
      <w:r>
        <w:rPr>
          <w:rFonts w:cs="Calibri"/>
        </w:rPr>
        <w:t>Entero de Cedular retención por Honorarios Servicios Profesionales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EC7E758"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097F456" w14:textId="77777777" w:rsidR="004B4BDE" w:rsidRDefault="004B4BDE" w:rsidP="004B4BDE">
      <w:pPr>
        <w:tabs>
          <w:tab w:val="left" w:leader="underscore" w:pos="9639"/>
        </w:tabs>
        <w:spacing w:after="0" w:line="240" w:lineRule="auto"/>
        <w:jc w:val="both"/>
        <w:rPr>
          <w:rFonts w:cs="Calibri"/>
        </w:rPr>
      </w:pPr>
      <w:r>
        <w:rPr>
          <w:rFonts w:cs="Calibri"/>
        </w:rPr>
        <w:t xml:space="preserve">Los aplicables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8F51C5E"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4B4BDE"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73837B4"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29E2D26"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581D292"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36C2AEF"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D9D49F"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55FB63C"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3DF1BDA"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13C3DEE"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F20B518"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4D02731"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62AC5B31"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EC21F90"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84194D4"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6F767BA"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C5314D3"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31E9F0F" w14:textId="77777777" w:rsidR="004B4BDE" w:rsidRDefault="004B4BDE" w:rsidP="004B4BDE">
      <w:pPr>
        <w:tabs>
          <w:tab w:val="left" w:leader="underscore" w:pos="9639"/>
        </w:tabs>
        <w:spacing w:after="0" w:line="240" w:lineRule="auto"/>
        <w:jc w:val="both"/>
        <w:rPr>
          <w:rFonts w:cs="Calibri"/>
        </w:rPr>
      </w:pPr>
      <w:r w:rsidRPr="00FA410B">
        <w:rPr>
          <w:rFonts w:cs="Calibri"/>
        </w:rPr>
        <w:t xml:space="preserve">Se toman en cuenta los porcentajes emitidos por el </w:t>
      </w:r>
      <w:proofErr w:type="spellStart"/>
      <w:r w:rsidRPr="00FA410B">
        <w:rPr>
          <w:rFonts w:cs="Calibri"/>
        </w:rPr>
        <w:t>conac</w:t>
      </w:r>
      <w:proofErr w:type="spellEnd"/>
      <w:r w:rsidRPr="00FA410B">
        <w:rPr>
          <w:rFonts w:cs="Calibri"/>
        </w:rPr>
        <w:t>.</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A5969AD"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83354C" w14:textId="7ACC4AAB" w:rsidR="007D1E76" w:rsidRPr="00E74967" w:rsidRDefault="007D1E76" w:rsidP="00CB41C4">
      <w:pPr>
        <w:tabs>
          <w:tab w:val="left" w:leader="underscore" w:pos="9639"/>
        </w:tabs>
        <w:spacing w:after="0" w:line="240" w:lineRule="auto"/>
        <w:jc w:val="both"/>
        <w:rPr>
          <w:rFonts w:cs="Calibri"/>
        </w:rPr>
      </w:pP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DC7D0C2"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49AF177"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4B4C559"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8E2C8FD"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F10BDD0"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169666C"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BC17167"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CA4EB49"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3B5A68A"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66854C7"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9DFF053"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8D73B79"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C81676"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2A3476E"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309ECEF"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E6CC110"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C0A90F5"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8716CE8"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F7245A3" w14:textId="253FDD37" w:rsidR="00974E82" w:rsidRDefault="00974E82" w:rsidP="00CB41C4">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E165608" w14:textId="77777777" w:rsidR="00974E82" w:rsidRPr="00E74967" w:rsidRDefault="00974E82"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26A1281" w14:textId="77777777" w:rsidR="00974E82" w:rsidRDefault="00974E82" w:rsidP="00974E82">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E642CE5" w14:textId="77777777" w:rsidR="00974E82" w:rsidRPr="00E74967"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3CCC33D0" w14:textId="77777777" w:rsidR="00974E82" w:rsidRPr="00D95947" w:rsidRDefault="00974E82" w:rsidP="00974E82">
      <w:pPr>
        <w:tabs>
          <w:tab w:val="left" w:leader="underscore" w:pos="9639"/>
        </w:tabs>
        <w:spacing w:after="0" w:line="240" w:lineRule="auto"/>
        <w:jc w:val="center"/>
        <w:rPr>
          <w:rFonts w:asciiTheme="minorHAnsi" w:hAnsiTheme="minorHAnsi" w:cstheme="minorHAnsi"/>
        </w:rPr>
      </w:pPr>
      <w:r w:rsidRPr="00D95947">
        <w:rPr>
          <w:rFonts w:asciiTheme="minorHAnsi" w:hAnsiTheme="minorHAnsi" w:cstheme="minorHAnsi"/>
        </w:rPr>
        <w:t>Instituto Municipal de la Juventud de León Guanajuato</w:t>
      </w:r>
    </w:p>
    <w:p w14:paraId="00EC8C1B" w14:textId="77777777" w:rsidR="00974E82" w:rsidRPr="00D95947" w:rsidRDefault="00974E82" w:rsidP="00974E82">
      <w:pPr>
        <w:tabs>
          <w:tab w:val="left" w:leader="underscore" w:pos="9639"/>
        </w:tabs>
        <w:spacing w:after="0" w:line="240" w:lineRule="auto"/>
        <w:jc w:val="both"/>
        <w:rPr>
          <w:rFonts w:asciiTheme="minorHAnsi" w:hAnsiTheme="minorHAnsi" w:cstheme="minorHAnsi"/>
        </w:rPr>
      </w:pPr>
    </w:p>
    <w:p w14:paraId="0DC79D9C" w14:textId="77777777" w:rsidR="00974E82" w:rsidRPr="00D95947" w:rsidRDefault="00974E82" w:rsidP="00974E82">
      <w:pPr>
        <w:tabs>
          <w:tab w:val="left" w:leader="underscore" w:pos="9639"/>
        </w:tabs>
        <w:spacing w:after="0" w:line="240" w:lineRule="auto"/>
        <w:jc w:val="both"/>
        <w:rPr>
          <w:rFonts w:asciiTheme="minorHAnsi" w:hAnsiTheme="minorHAnsi" w:cstheme="minorHAnsi"/>
        </w:rPr>
      </w:pPr>
    </w:p>
    <w:p w14:paraId="3DF62D2F" w14:textId="77777777" w:rsidR="00974E82" w:rsidRPr="00D95947" w:rsidRDefault="00974E82" w:rsidP="00974E82">
      <w:pPr>
        <w:tabs>
          <w:tab w:val="left" w:leader="underscore" w:pos="9639"/>
        </w:tabs>
        <w:spacing w:after="0" w:line="240" w:lineRule="auto"/>
        <w:jc w:val="both"/>
        <w:rPr>
          <w:rFonts w:asciiTheme="minorHAnsi" w:hAnsiTheme="minorHAnsi" w:cstheme="minorHAnsi"/>
        </w:rPr>
      </w:pPr>
    </w:p>
    <w:p w14:paraId="28303C4E" w14:textId="0E4A92BF" w:rsidR="00974E82" w:rsidRDefault="007810F8" w:rsidP="00974E8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w:t>
      </w:r>
      <w:r>
        <w:rPr>
          <w:noProof/>
        </w:rPr>
        <w:drawing>
          <wp:inline distT="0" distB="0" distL="0" distR="0" wp14:anchorId="6504628F" wp14:editId="49B116B7">
            <wp:extent cx="2315021" cy="485775"/>
            <wp:effectExtent l="0" t="0" r="9525" b="0"/>
            <wp:docPr id="2" name="Imagen 1">
              <a:extLst xmlns:a="http://schemas.openxmlformats.org/drawingml/2006/main">
                <a:ext uri="{FF2B5EF4-FFF2-40B4-BE49-F238E27FC236}">
                  <a16:creationId xmlns:a16="http://schemas.microsoft.com/office/drawing/2014/main" id="{498A18DB-F437-4A74-8F11-A41CFDABEC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98A18DB-F437-4A74-8F11-A41CFDABECF6}"/>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0607" cy="486947"/>
                    </a:xfrm>
                    <a:prstGeom prst="rect">
                      <a:avLst/>
                    </a:prstGeom>
                    <a:noFill/>
                    <a:extLst/>
                  </pic:spPr>
                </pic:pic>
              </a:graphicData>
            </a:graphic>
          </wp:inline>
        </w:drawing>
      </w:r>
      <w:r w:rsidR="003539CD">
        <w:rPr>
          <w:rFonts w:asciiTheme="minorHAnsi" w:hAnsiTheme="minorHAnsi" w:cstheme="minorHAnsi"/>
        </w:rPr>
        <w:t xml:space="preserve">   </w:t>
      </w:r>
      <w:r>
        <w:rPr>
          <w:rFonts w:asciiTheme="minorHAnsi" w:hAnsiTheme="minorHAnsi" w:cstheme="minorHAnsi"/>
        </w:rPr>
        <w:t xml:space="preserve">         </w:t>
      </w:r>
      <w:r>
        <w:rPr>
          <w:noProof/>
        </w:rPr>
        <w:drawing>
          <wp:inline distT="0" distB="0" distL="0" distR="0" wp14:anchorId="529EAEF5" wp14:editId="7786869B">
            <wp:extent cx="2995447" cy="457200"/>
            <wp:effectExtent l="0" t="0" r="0" b="0"/>
            <wp:docPr id="3" name="Imagen 2">
              <a:extLst xmlns:a="http://schemas.openxmlformats.org/drawingml/2006/main">
                <a:ext uri="{FF2B5EF4-FFF2-40B4-BE49-F238E27FC236}">
                  <a16:creationId xmlns:a16="http://schemas.microsoft.com/office/drawing/2014/main" id="{F4A48E21-D6A9-4150-BDB2-247EEA7776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4A48E21-D6A9-4150-BDB2-247EEA77768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8392" cy="460702"/>
                    </a:xfrm>
                    <a:prstGeom prst="rect">
                      <a:avLst/>
                    </a:prstGeom>
                    <a:noFill/>
                    <a:extLst/>
                  </pic:spPr>
                </pic:pic>
              </a:graphicData>
            </a:graphic>
          </wp:inline>
        </w:drawing>
      </w:r>
      <w:r>
        <w:rPr>
          <w:rFonts w:asciiTheme="minorHAnsi" w:hAnsiTheme="minorHAnsi" w:cstheme="minorHAnsi"/>
        </w:rPr>
        <w:t xml:space="preserve"> </w:t>
      </w:r>
    </w:p>
    <w:p w14:paraId="5DEC5332" w14:textId="110A49C3" w:rsidR="007810F8" w:rsidRDefault="007810F8" w:rsidP="00974E82">
      <w:pPr>
        <w:tabs>
          <w:tab w:val="left" w:leader="underscore" w:pos="9639"/>
        </w:tabs>
        <w:spacing w:after="0" w:line="240" w:lineRule="auto"/>
        <w:jc w:val="both"/>
        <w:rPr>
          <w:rFonts w:asciiTheme="minorHAnsi" w:hAnsiTheme="minorHAnsi" w:cstheme="minorHAnsi"/>
        </w:rPr>
      </w:pPr>
    </w:p>
    <w:p w14:paraId="52BC8386" w14:textId="250E82AC" w:rsidR="007810F8" w:rsidRDefault="007810F8" w:rsidP="00974E82">
      <w:pPr>
        <w:tabs>
          <w:tab w:val="left" w:leader="underscore" w:pos="9639"/>
        </w:tabs>
        <w:spacing w:after="0" w:line="240" w:lineRule="auto"/>
        <w:jc w:val="both"/>
        <w:rPr>
          <w:rFonts w:asciiTheme="minorHAnsi" w:hAnsiTheme="minorHAnsi" w:cstheme="minorHAnsi"/>
        </w:rPr>
      </w:pPr>
    </w:p>
    <w:p w14:paraId="38B7D5E7" w14:textId="7F95DB73" w:rsidR="007810F8" w:rsidRDefault="007810F8" w:rsidP="00974E82">
      <w:pPr>
        <w:tabs>
          <w:tab w:val="left" w:leader="underscore" w:pos="9639"/>
        </w:tabs>
        <w:spacing w:after="0" w:line="240" w:lineRule="auto"/>
        <w:jc w:val="both"/>
        <w:rPr>
          <w:rFonts w:asciiTheme="minorHAnsi" w:hAnsiTheme="minorHAnsi" w:cstheme="minorHAnsi"/>
        </w:rPr>
      </w:pPr>
    </w:p>
    <w:p w14:paraId="3310D77E" w14:textId="6BCC6F69" w:rsidR="007810F8" w:rsidRPr="007810F8" w:rsidRDefault="007810F8" w:rsidP="00974E82">
      <w:pPr>
        <w:tabs>
          <w:tab w:val="left" w:leader="underscore" w:pos="9639"/>
        </w:tabs>
        <w:spacing w:after="0" w:line="240" w:lineRule="auto"/>
        <w:jc w:val="both"/>
      </w:pPr>
      <w:r>
        <w:rPr>
          <w:noProof/>
        </w:rPr>
        <w:drawing>
          <wp:inline distT="0" distB="0" distL="0" distR="0" wp14:anchorId="27E0361B" wp14:editId="33733A08">
            <wp:extent cx="2771775" cy="444943"/>
            <wp:effectExtent l="0" t="0" r="0" b="0"/>
            <wp:docPr id="4" name="Imagen 3">
              <a:extLst xmlns:a="http://schemas.openxmlformats.org/drawingml/2006/main">
                <a:ext uri="{FF2B5EF4-FFF2-40B4-BE49-F238E27FC236}">
                  <a16:creationId xmlns:a16="http://schemas.microsoft.com/office/drawing/2014/main" id="{3D475A4D-B170-420E-88BF-710B664BDC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3D475A4D-B170-420E-88BF-710B664BDC8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172" cy="446452"/>
                    </a:xfrm>
                    <a:prstGeom prst="rect">
                      <a:avLst/>
                    </a:prstGeom>
                    <a:noFill/>
                    <a:extLst/>
                  </pic:spPr>
                </pic:pic>
              </a:graphicData>
            </a:graphic>
          </wp:inline>
        </w:drawing>
      </w:r>
      <w:r>
        <w:rPr>
          <w:rFonts w:asciiTheme="minorHAnsi" w:hAnsiTheme="minorHAnsi" w:cstheme="minorHAnsi"/>
        </w:rPr>
        <w:t xml:space="preserve">                    </w:t>
      </w:r>
      <w:r w:rsidR="00112AEC">
        <w:rPr>
          <w:noProof/>
        </w:rPr>
        <w:drawing>
          <wp:inline distT="0" distB="0" distL="0" distR="0" wp14:anchorId="1CDB09E1" wp14:editId="344A7FD5">
            <wp:extent cx="1606550" cy="438150"/>
            <wp:effectExtent l="0" t="0" r="0" b="0"/>
            <wp:docPr id="6" name="Imagen 5">
              <a:extLst xmlns:a="http://schemas.openxmlformats.org/drawingml/2006/main">
                <a:ext uri="{FF2B5EF4-FFF2-40B4-BE49-F238E27FC236}">
                  <a16:creationId xmlns:a16="http://schemas.microsoft.com/office/drawing/2014/main" id="{37CC4F94-3FE2-4C3F-85A5-282E64989D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7CC4F94-3FE2-4C3F-85A5-282E64989DB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7940" cy="438529"/>
                    </a:xfrm>
                    <a:prstGeom prst="rect">
                      <a:avLst/>
                    </a:prstGeom>
                    <a:noFill/>
                    <a:extLst/>
                  </pic:spPr>
                </pic:pic>
              </a:graphicData>
            </a:graphic>
          </wp:inline>
        </w:drawing>
      </w:r>
    </w:p>
    <w:p w14:paraId="74D16815" w14:textId="50E0A2DE" w:rsidR="00D5018E" w:rsidRDefault="00D5018E" w:rsidP="00CB41C4">
      <w:pPr>
        <w:tabs>
          <w:tab w:val="left" w:leader="underscore" w:pos="9639"/>
        </w:tabs>
        <w:spacing w:after="0" w:line="240" w:lineRule="auto"/>
        <w:jc w:val="both"/>
        <w:rPr>
          <w:rFonts w:cs="Calibri"/>
        </w:rPr>
      </w:pPr>
    </w:p>
    <w:p w14:paraId="54D50C45" w14:textId="1941E15A" w:rsidR="00834A20" w:rsidRPr="00E74967" w:rsidRDefault="00834A20" w:rsidP="00CB41C4">
      <w:pPr>
        <w:tabs>
          <w:tab w:val="left" w:leader="underscore" w:pos="9639"/>
        </w:tabs>
        <w:spacing w:after="0" w:line="240" w:lineRule="auto"/>
        <w:jc w:val="both"/>
        <w:rPr>
          <w:rFonts w:cs="Calibri"/>
        </w:rPr>
      </w:pPr>
      <w:bookmarkStart w:id="18" w:name="_GoBack"/>
      <w:bookmarkEnd w:id="18"/>
    </w:p>
    <w:sectPr w:rsidR="00834A20" w:rsidRPr="00E74967"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1A21A" w14:textId="77777777" w:rsidR="00A861CA" w:rsidRDefault="00A861CA" w:rsidP="00E00323">
      <w:pPr>
        <w:spacing w:after="0" w:line="240" w:lineRule="auto"/>
      </w:pPr>
      <w:r>
        <w:separator/>
      </w:r>
    </w:p>
  </w:endnote>
  <w:endnote w:type="continuationSeparator" w:id="0">
    <w:p w14:paraId="5CAB4A9B" w14:textId="77777777" w:rsidR="00A861CA" w:rsidRDefault="00A861C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756F6" w14:textId="77777777" w:rsidR="00A861CA" w:rsidRDefault="00A861CA" w:rsidP="00E00323">
      <w:pPr>
        <w:spacing w:after="0" w:line="240" w:lineRule="auto"/>
      </w:pPr>
      <w:r>
        <w:separator/>
      </w:r>
    </w:p>
  </w:footnote>
  <w:footnote w:type="continuationSeparator" w:id="0">
    <w:p w14:paraId="768DCB2A" w14:textId="77777777" w:rsidR="00A861CA" w:rsidRDefault="00A861C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6275" w14:textId="77777777" w:rsidR="00447072" w:rsidRDefault="00447072" w:rsidP="00447072">
    <w:pPr>
      <w:pStyle w:val="Encabezado"/>
      <w:tabs>
        <w:tab w:val="center" w:pos="4844"/>
        <w:tab w:val="left" w:pos="6585"/>
      </w:tabs>
      <w:spacing w:after="0" w:line="240" w:lineRule="auto"/>
      <w:jc w:val="center"/>
    </w:pPr>
    <w:r>
      <w:t>Instituto Municipal de la juventud de León Guanajuato</w:t>
    </w:r>
  </w:p>
  <w:p w14:paraId="7F5B1813" w14:textId="629E3C53" w:rsidR="00447072" w:rsidRDefault="00A4610E" w:rsidP="00447072">
    <w:pPr>
      <w:pStyle w:val="Encabezado"/>
      <w:spacing w:after="0" w:line="240" w:lineRule="auto"/>
      <w:jc w:val="center"/>
    </w:pPr>
    <w:r w:rsidRPr="00A4610E">
      <w:t>CORRESPONDI</w:t>
    </w:r>
    <w:r w:rsidR="00834A20">
      <w:t>E</w:t>
    </w:r>
    <w:r w:rsidRPr="00A4610E">
      <w:t xml:space="preserve">NTES AL </w:t>
    </w:r>
    <w:r w:rsidR="00447072">
      <w:t>3</w:t>
    </w:r>
    <w:r w:rsidR="003539CD">
      <w:t>0</w:t>
    </w:r>
    <w:r w:rsidR="00447072">
      <w:t xml:space="preserve"> DE </w:t>
    </w:r>
    <w:r w:rsidR="00834A20">
      <w:t>SEPTIEMBRE</w:t>
    </w:r>
    <w:r w:rsidR="00447072">
      <w:t xml:space="preserve"> DEL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12AEC"/>
    <w:rsid w:val="0012405A"/>
    <w:rsid w:val="00154BA3"/>
    <w:rsid w:val="001973A2"/>
    <w:rsid w:val="001B27C5"/>
    <w:rsid w:val="001C75F2"/>
    <w:rsid w:val="001D2063"/>
    <w:rsid w:val="001D43E9"/>
    <w:rsid w:val="001F21E7"/>
    <w:rsid w:val="00217F8D"/>
    <w:rsid w:val="00232175"/>
    <w:rsid w:val="003453CA"/>
    <w:rsid w:val="003539CD"/>
    <w:rsid w:val="003F7665"/>
    <w:rsid w:val="00435A87"/>
    <w:rsid w:val="00447072"/>
    <w:rsid w:val="004A58C8"/>
    <w:rsid w:val="004B4BDE"/>
    <w:rsid w:val="004F234D"/>
    <w:rsid w:val="0054701E"/>
    <w:rsid w:val="005B5531"/>
    <w:rsid w:val="005D3E43"/>
    <w:rsid w:val="005E231E"/>
    <w:rsid w:val="006233A9"/>
    <w:rsid w:val="00657009"/>
    <w:rsid w:val="00681C79"/>
    <w:rsid w:val="006F66AA"/>
    <w:rsid w:val="007610BC"/>
    <w:rsid w:val="007714AB"/>
    <w:rsid w:val="007810F8"/>
    <w:rsid w:val="007D1E76"/>
    <w:rsid w:val="007D4484"/>
    <w:rsid w:val="00834A20"/>
    <w:rsid w:val="0086459F"/>
    <w:rsid w:val="008C3BB8"/>
    <w:rsid w:val="008E076C"/>
    <w:rsid w:val="00917DF9"/>
    <w:rsid w:val="0092765C"/>
    <w:rsid w:val="00974E82"/>
    <w:rsid w:val="00991EBB"/>
    <w:rsid w:val="00A4610E"/>
    <w:rsid w:val="00A730E0"/>
    <w:rsid w:val="00A861CA"/>
    <w:rsid w:val="00AA41E5"/>
    <w:rsid w:val="00AB722B"/>
    <w:rsid w:val="00AD1FFC"/>
    <w:rsid w:val="00AE1F6A"/>
    <w:rsid w:val="00AE4607"/>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FC49B-CE4A-45D5-82D4-52EEAD09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2308</Words>
  <Characters>12697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30</cp:revision>
  <cp:lastPrinted>2023-10-20T17:59:00Z</cp:lastPrinted>
  <dcterms:created xsi:type="dcterms:W3CDTF">2017-01-12T05:27:00Z</dcterms:created>
  <dcterms:modified xsi:type="dcterms:W3CDTF">2023-10-20T17:59:00Z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