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947BC" w14:textId="77777777" w:rsidR="00F60555" w:rsidRPr="001C68D9" w:rsidRDefault="00F60555" w:rsidP="00F60555">
      <w:pPr>
        <w:pStyle w:val="Prrafodelista"/>
        <w:ind w:left="1140"/>
        <w:rPr>
          <w:rFonts w:ascii="Arial" w:hAnsi="Arial" w:cs="Arial"/>
          <w:b/>
        </w:rPr>
      </w:pPr>
    </w:p>
    <w:p w14:paraId="4501B291" w14:textId="77777777" w:rsidR="00F60555" w:rsidRPr="001C68D9" w:rsidRDefault="00F60555" w:rsidP="00F60555">
      <w:pPr>
        <w:pStyle w:val="Prrafodelista"/>
        <w:ind w:left="1140"/>
        <w:rPr>
          <w:rFonts w:ascii="Arial" w:hAnsi="Arial" w:cs="Arial"/>
          <w:b/>
        </w:rPr>
      </w:pPr>
    </w:p>
    <w:p w14:paraId="6D2C3226" w14:textId="77777777" w:rsidR="00F60555" w:rsidRPr="001C68D9" w:rsidRDefault="00F60555" w:rsidP="00F60555">
      <w:pPr>
        <w:pStyle w:val="Prrafodelista"/>
        <w:ind w:left="1140"/>
        <w:rPr>
          <w:rFonts w:ascii="Arial" w:hAnsi="Arial" w:cs="Arial"/>
          <w:b/>
        </w:rPr>
      </w:pPr>
    </w:p>
    <w:p w14:paraId="538CD4F6" w14:textId="77777777" w:rsidR="00F60555" w:rsidRPr="001C68D9" w:rsidRDefault="00F60555" w:rsidP="00F60555">
      <w:pPr>
        <w:contextualSpacing/>
        <w:jc w:val="right"/>
        <w:rPr>
          <w:rFonts w:ascii="Arial" w:hAnsi="Arial" w:cs="Arial"/>
          <w:b/>
        </w:rPr>
      </w:pPr>
    </w:p>
    <w:p w14:paraId="5CD2D6A1" w14:textId="77777777" w:rsidR="00F60555" w:rsidRPr="001C68D9" w:rsidRDefault="00F60555" w:rsidP="00F60555">
      <w:pPr>
        <w:contextualSpacing/>
        <w:jc w:val="right"/>
        <w:rPr>
          <w:rFonts w:ascii="Arial" w:hAnsi="Arial" w:cs="Arial"/>
          <w:b/>
        </w:rPr>
      </w:pPr>
      <w:r w:rsidRPr="001C68D9">
        <w:rPr>
          <w:rFonts w:ascii="Arial" w:hAnsi="Arial" w:cs="Arial"/>
          <w:b/>
        </w:rPr>
        <w:t>León, Guanajuato. 2020</w:t>
      </w:r>
    </w:p>
    <w:p w14:paraId="1F80C298" w14:textId="13EF390B" w:rsidR="00F60555" w:rsidRPr="001C68D9" w:rsidRDefault="00F60555" w:rsidP="00F60555">
      <w:pPr>
        <w:contextualSpacing/>
        <w:jc w:val="right"/>
        <w:rPr>
          <w:rFonts w:ascii="Arial" w:hAnsi="Arial" w:cs="Arial"/>
          <w:b/>
        </w:rPr>
      </w:pPr>
      <w:r w:rsidRPr="001C68D9">
        <w:rPr>
          <w:rFonts w:ascii="Arial" w:hAnsi="Arial" w:cs="Arial"/>
          <w:b/>
        </w:rPr>
        <w:t xml:space="preserve">Boletín </w:t>
      </w:r>
      <w:r>
        <w:rPr>
          <w:rFonts w:ascii="Arial" w:hAnsi="Arial" w:cs="Arial"/>
          <w:b/>
        </w:rPr>
        <w:t>6</w:t>
      </w:r>
      <w:r w:rsidR="00C904F8">
        <w:rPr>
          <w:rFonts w:ascii="Arial" w:hAnsi="Arial" w:cs="Arial"/>
          <w:b/>
        </w:rPr>
        <w:t>2</w:t>
      </w:r>
      <w:r w:rsidRPr="001C68D9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1</w:t>
      </w:r>
      <w:r w:rsidR="00C904F8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1120</w:t>
      </w:r>
      <w:r w:rsidRPr="001C68D9">
        <w:rPr>
          <w:rFonts w:ascii="Arial" w:hAnsi="Arial" w:cs="Arial"/>
          <w:b/>
        </w:rPr>
        <w:t>/CCIMJU/2020</w:t>
      </w:r>
    </w:p>
    <w:p w14:paraId="29B60E79" w14:textId="77777777" w:rsidR="00F60555" w:rsidRPr="001C68D9" w:rsidRDefault="00F60555" w:rsidP="00F60555">
      <w:pPr>
        <w:rPr>
          <w:rFonts w:ascii="Arial" w:hAnsi="Arial" w:cs="Arial"/>
          <w:b/>
          <w:color w:val="1D2129"/>
          <w:spacing w:val="-2"/>
          <w:lang w:eastAsia="es-ES_tradnl"/>
        </w:rPr>
      </w:pPr>
    </w:p>
    <w:p w14:paraId="4855F5D9" w14:textId="77777777" w:rsidR="00F60555" w:rsidRPr="001C68D9" w:rsidRDefault="00F60555" w:rsidP="00F60555">
      <w:pPr>
        <w:jc w:val="center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14:paraId="24C56106" w14:textId="291E6246" w:rsidR="00F60555" w:rsidRPr="001C68D9" w:rsidRDefault="00B110AB" w:rsidP="00F60555">
      <w:pPr>
        <w:jc w:val="center"/>
        <w:rPr>
          <w:rFonts w:ascii="Arial" w:eastAsia="Times New Roman" w:hAnsi="Arial" w:cs="Arial"/>
          <w:b/>
          <w:bCs/>
          <w:color w:val="000000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lang w:eastAsia="es-MX"/>
        </w:rPr>
        <w:t xml:space="preserve">México Prehispánico en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es-MX"/>
        </w:rPr>
        <w:t>Malecolor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es-MX"/>
        </w:rPr>
        <w:t xml:space="preserve"> 2020</w:t>
      </w:r>
    </w:p>
    <w:p w14:paraId="4327D8D4" w14:textId="77777777" w:rsidR="00F60555" w:rsidRPr="001C68D9" w:rsidRDefault="00F60555" w:rsidP="00F60555">
      <w:pPr>
        <w:jc w:val="center"/>
        <w:rPr>
          <w:rFonts w:ascii="Arial" w:eastAsia="Times New Roman" w:hAnsi="Arial" w:cs="Arial"/>
          <w:b/>
          <w:bCs/>
          <w:color w:val="000000"/>
          <w:lang w:eastAsia="es-MX"/>
        </w:rPr>
      </w:pPr>
      <w:r w:rsidRPr="001C68D9">
        <w:rPr>
          <w:rFonts w:ascii="Arial" w:eastAsia="Times New Roman" w:hAnsi="Arial" w:cs="Arial"/>
          <w:b/>
          <w:bCs/>
          <w:color w:val="000000"/>
          <w:lang w:eastAsia="es-MX"/>
        </w:rPr>
        <w:t xml:space="preserve"> </w:t>
      </w:r>
    </w:p>
    <w:p w14:paraId="6AB618F3" w14:textId="77777777" w:rsidR="00F60555" w:rsidRPr="001C68D9" w:rsidRDefault="00F60555" w:rsidP="00F60555">
      <w:pPr>
        <w:rPr>
          <w:rFonts w:ascii="Arial" w:hAnsi="Arial" w:cs="Arial"/>
        </w:rPr>
      </w:pPr>
    </w:p>
    <w:p w14:paraId="66E81D9B" w14:textId="03F583DF" w:rsidR="00F60555" w:rsidRDefault="00F60555" w:rsidP="00F6055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Malecolor</w:t>
      </w:r>
      <w:proofErr w:type="spellEnd"/>
      <w:r>
        <w:rPr>
          <w:rFonts w:ascii="Arial" w:hAnsi="Arial" w:cs="Arial"/>
        </w:rPr>
        <w:t xml:space="preserve"> estrenará obras que se sumarán al recorrido de arte urbano que se encuentran en Malecón del Río, esto gracias a los colectivos de artistas que </w:t>
      </w:r>
      <w:r w:rsidR="007847DD">
        <w:rPr>
          <w:rFonts w:ascii="Arial" w:hAnsi="Arial" w:cs="Arial"/>
        </w:rPr>
        <w:t xml:space="preserve">fueron seleccionados por convocatoria y </w:t>
      </w:r>
      <w:r w:rsidR="00600295">
        <w:rPr>
          <w:rFonts w:ascii="Arial" w:hAnsi="Arial" w:cs="Arial"/>
        </w:rPr>
        <w:t>plasmarán</w:t>
      </w:r>
      <w:r w:rsidR="007847DD">
        <w:rPr>
          <w:rFonts w:ascii="Arial" w:hAnsi="Arial" w:cs="Arial"/>
        </w:rPr>
        <w:t xml:space="preserve"> su arte en nuestro municipio</w:t>
      </w:r>
      <w:r>
        <w:rPr>
          <w:rFonts w:ascii="Arial" w:hAnsi="Arial" w:cs="Arial"/>
        </w:rPr>
        <w:t xml:space="preserve">. </w:t>
      </w:r>
    </w:p>
    <w:p w14:paraId="71C4C2C2" w14:textId="7FB228D8" w:rsidR="00F60555" w:rsidRDefault="00F60555" w:rsidP="00F60555">
      <w:pPr>
        <w:rPr>
          <w:rFonts w:ascii="Arial" w:hAnsi="Arial" w:cs="Arial"/>
        </w:rPr>
      </w:pPr>
    </w:p>
    <w:p w14:paraId="70D5DE5A" w14:textId="57C01483" w:rsidR="007847DD" w:rsidRDefault="007847DD" w:rsidP="00F60555">
      <w:pPr>
        <w:rPr>
          <w:rFonts w:ascii="Arial" w:hAnsi="Arial" w:cs="Arial"/>
        </w:rPr>
      </w:pPr>
    </w:p>
    <w:p w14:paraId="7EDFBC21" w14:textId="10F2B0D2" w:rsidR="007847DD" w:rsidRDefault="00B110AB" w:rsidP="00F605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Llega la cuarta edición del festival de arte urbano </w:t>
      </w:r>
      <w:proofErr w:type="spellStart"/>
      <w:r>
        <w:rPr>
          <w:rFonts w:ascii="Arial" w:hAnsi="Arial" w:cs="Arial"/>
        </w:rPr>
        <w:t>Malecolor</w:t>
      </w:r>
      <w:proofErr w:type="spellEnd"/>
      <w:r>
        <w:rPr>
          <w:rFonts w:ascii="Arial" w:hAnsi="Arial" w:cs="Arial"/>
        </w:rPr>
        <w:t xml:space="preserve">, mismo que se ha caracterizado por ser una intervención masiva en el cause del Malecón del Río de los Gómez en León, Guanajuato. </w:t>
      </w:r>
    </w:p>
    <w:p w14:paraId="4976261B" w14:textId="54A0AE07" w:rsidR="00B110AB" w:rsidRDefault="00B110AB" w:rsidP="00F60555">
      <w:pPr>
        <w:rPr>
          <w:rFonts w:ascii="Arial" w:hAnsi="Arial" w:cs="Arial"/>
        </w:rPr>
      </w:pPr>
    </w:p>
    <w:p w14:paraId="334122AD" w14:textId="515355EB" w:rsidR="00B110AB" w:rsidRDefault="00B110AB" w:rsidP="00F605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Por su naturaleza, esta convocatoria del Instituto Municipal de la Juventud, IMJU, es una de las que recibe mayor número de propuestas. La extensión y espacio que le caracteriza permite que no solo artistas de la ciudad, sino de otras ciudades, puedan venir a plasmar sus propuestas desacuerdo a la temática del festival. </w:t>
      </w:r>
    </w:p>
    <w:p w14:paraId="3A1AB0C5" w14:textId="2CFC5853" w:rsidR="00B110AB" w:rsidRDefault="00B110AB" w:rsidP="00F60555">
      <w:pPr>
        <w:rPr>
          <w:rFonts w:ascii="Arial" w:hAnsi="Arial" w:cs="Arial"/>
        </w:rPr>
      </w:pPr>
    </w:p>
    <w:p w14:paraId="67D52B10" w14:textId="4DB6C9ED" w:rsidR="00B110AB" w:rsidRDefault="00B110AB" w:rsidP="00F605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Para este año, con el objetivo de mantener armonía en la paleta de colores y, además, dejar los murales realizados la edición anterior, la temática es México Prehispánico. </w:t>
      </w:r>
    </w:p>
    <w:p w14:paraId="786D5DD7" w14:textId="16B5EBA8" w:rsidR="00B110AB" w:rsidRDefault="00B110AB" w:rsidP="00F60555">
      <w:pPr>
        <w:rPr>
          <w:rFonts w:ascii="Arial" w:hAnsi="Arial" w:cs="Arial"/>
        </w:rPr>
      </w:pPr>
    </w:p>
    <w:p w14:paraId="5C1E4AE5" w14:textId="5BF1DEA0" w:rsidR="00B110AB" w:rsidRDefault="00B110AB" w:rsidP="00F605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Otra particularidad de este año es que la convocatoria estipuló únicamente una categoría para participar, que sean </w:t>
      </w:r>
      <w:proofErr w:type="spellStart"/>
      <w:r w:rsidRPr="00B110AB">
        <w:rPr>
          <w:rFonts w:ascii="Arial" w:hAnsi="Arial" w:cs="Arial"/>
          <w:i/>
          <w:iCs/>
        </w:rPr>
        <w:t>crews</w:t>
      </w:r>
      <w:proofErr w:type="spellEnd"/>
      <w:r>
        <w:rPr>
          <w:rFonts w:ascii="Arial" w:hAnsi="Arial" w:cs="Arial"/>
        </w:rPr>
        <w:t xml:space="preserve"> o colectivos los que realicen la propuesta, con el propósito de mantener un mayor control y distancia necesaria para quienes participan. Además de que se les requiere el uso estricto de cubrebocas por temas de salud. </w:t>
      </w:r>
    </w:p>
    <w:p w14:paraId="68F67F22" w14:textId="5378217A" w:rsidR="00B110AB" w:rsidRDefault="00B110AB" w:rsidP="00F60555">
      <w:pPr>
        <w:rPr>
          <w:rFonts w:ascii="Arial" w:hAnsi="Arial" w:cs="Arial"/>
        </w:rPr>
      </w:pPr>
    </w:p>
    <w:p w14:paraId="42A93543" w14:textId="12917995" w:rsidR="00B110AB" w:rsidRDefault="006C116D" w:rsidP="006C11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 por ello que noviembre y la primera semana de diciembre estos colectivos, 10 foráneos de </w:t>
      </w:r>
      <w:r w:rsidRPr="006C116D">
        <w:rPr>
          <w:rFonts w:ascii="Arial" w:hAnsi="Arial" w:cs="Arial"/>
        </w:rPr>
        <w:t>Zacatecas, Acapulco, Querétaro</w:t>
      </w:r>
      <w:r>
        <w:rPr>
          <w:rFonts w:ascii="Arial" w:hAnsi="Arial" w:cs="Arial"/>
        </w:rPr>
        <w:t xml:space="preserve">, CDMX y otras ciudades de nuestro estado; así como 37 </w:t>
      </w:r>
      <w:proofErr w:type="spellStart"/>
      <w:r>
        <w:rPr>
          <w:rFonts w:ascii="Arial" w:hAnsi="Arial" w:cs="Arial"/>
        </w:rPr>
        <w:t>crews</w:t>
      </w:r>
      <w:proofErr w:type="spellEnd"/>
      <w:r>
        <w:rPr>
          <w:rFonts w:ascii="Arial" w:hAnsi="Arial" w:cs="Arial"/>
        </w:rPr>
        <w:t xml:space="preserve"> locales</w:t>
      </w:r>
      <w:r w:rsidR="00600295">
        <w:rPr>
          <w:rFonts w:ascii="Arial" w:hAnsi="Arial" w:cs="Arial"/>
        </w:rPr>
        <w:t xml:space="preserve">, crearán obras de arte urbano para el municipio. </w:t>
      </w:r>
    </w:p>
    <w:p w14:paraId="71F1F628" w14:textId="6A7D631A" w:rsidR="00600295" w:rsidRDefault="00600295" w:rsidP="006C116D">
      <w:pPr>
        <w:rPr>
          <w:rFonts w:ascii="Arial" w:hAnsi="Arial" w:cs="Arial"/>
        </w:rPr>
      </w:pPr>
    </w:p>
    <w:p w14:paraId="674FBEF9" w14:textId="16D1DAEF" w:rsidR="00600295" w:rsidRDefault="00600295" w:rsidP="006C11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Conoce el proceso y la galería a través de León Joven en todas las redes sociales. </w:t>
      </w:r>
    </w:p>
    <w:p w14:paraId="24708B8F" w14:textId="77777777" w:rsidR="00F60555" w:rsidRDefault="00F60555" w:rsidP="00F60555"/>
    <w:p w14:paraId="34EB5CDE" w14:textId="77777777" w:rsidR="00F60555" w:rsidRDefault="00F60555" w:rsidP="00F60555"/>
    <w:p w14:paraId="3A68FBFD" w14:textId="77777777" w:rsidR="007D6363" w:rsidRDefault="007D6363"/>
    <w:sectPr w:rsidR="007D6363" w:rsidSect="006606A3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257FE" w14:textId="77777777" w:rsidR="001D5C2C" w:rsidRDefault="001D5C2C">
      <w:r>
        <w:separator/>
      </w:r>
    </w:p>
  </w:endnote>
  <w:endnote w:type="continuationSeparator" w:id="0">
    <w:p w14:paraId="6759309A" w14:textId="77777777" w:rsidR="001D5C2C" w:rsidRDefault="001D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8BD32" w14:textId="77777777" w:rsidR="001D5C2C" w:rsidRDefault="001D5C2C">
      <w:r>
        <w:separator/>
      </w:r>
    </w:p>
  </w:footnote>
  <w:footnote w:type="continuationSeparator" w:id="0">
    <w:p w14:paraId="172A9FA5" w14:textId="77777777" w:rsidR="001D5C2C" w:rsidRDefault="001D5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B0A32" w14:textId="77777777" w:rsidR="00D01BA7" w:rsidRDefault="001D5C2C">
    <w:pPr>
      <w:pStyle w:val="Encabezado"/>
    </w:pPr>
    <w:r>
      <w:rPr>
        <w:noProof/>
        <w:lang w:val="es-MX" w:eastAsia="es-MX"/>
      </w:rPr>
      <w:pict w14:anchorId="439EF6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0906" o:spid="_x0000_s2049" type="#_x0000_t75" style="position:absolute;margin-left:0;margin-top:0;width:612pt;height:11in;z-index:-251655168;mso-position-horizontal:center;mso-position-horizontal-relative:margin;mso-position-vertical:center;mso-position-vertical-relative:margin" o:allowincell="f">
          <v:imagedata r:id="rId1" o:title="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E4043" w14:textId="77777777" w:rsidR="00D01BA7" w:rsidRDefault="00C904F8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BDA8EDC" wp14:editId="6AA773F9">
          <wp:simplePos x="0" y="0"/>
          <wp:positionH relativeFrom="column">
            <wp:posOffset>-615315</wp:posOffset>
          </wp:positionH>
          <wp:positionV relativeFrom="paragraph">
            <wp:posOffset>22860</wp:posOffset>
          </wp:positionV>
          <wp:extent cx="2407920" cy="423729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423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_tradnl"/>
      </w:rPr>
      <w:drawing>
        <wp:anchor distT="0" distB="0" distL="114300" distR="114300" simplePos="0" relativeHeight="251659264" behindDoc="1" locked="0" layoutInCell="1" allowOverlap="1" wp14:anchorId="3519006F" wp14:editId="1B326829">
          <wp:simplePos x="0" y="0"/>
          <wp:positionH relativeFrom="column">
            <wp:posOffset>-1143635</wp:posOffset>
          </wp:positionH>
          <wp:positionV relativeFrom="paragraph">
            <wp:posOffset>-594995</wp:posOffset>
          </wp:positionV>
          <wp:extent cx="7887335" cy="10208928"/>
          <wp:effectExtent l="0" t="0" r="12065" b="1905"/>
          <wp:wrapNone/>
          <wp:docPr id="1" name="Imagen 1" descr="Hoja-Membretada-Comunicación-Social---Información-y-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-Membretada-Comunicación-Social---Información-y-Prens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7335" cy="10208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|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9171C" w14:textId="77777777" w:rsidR="00D01BA7" w:rsidRDefault="001D5C2C">
    <w:pPr>
      <w:pStyle w:val="Encabezado"/>
    </w:pPr>
    <w:r>
      <w:rPr>
        <w:noProof/>
        <w:lang w:val="es-MX" w:eastAsia="es-MX"/>
      </w:rPr>
      <w:pict w14:anchorId="446469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0905" o:spid="_x0000_s2050" type="#_x0000_t75" style="position:absolute;margin-left:0;margin-top:0;width:612pt;height:11in;z-index:-251654144;mso-position-horizontal:center;mso-position-horizontal-relative:margin;mso-position-vertical:center;mso-position-vertical-relative:margin" o:allowincell="f">
          <v:imagedata r:id="rId1" o:title="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8B5741"/>
    <w:multiLevelType w:val="hybridMultilevel"/>
    <w:tmpl w:val="3AFE7C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55"/>
    <w:rsid w:val="001D5C2C"/>
    <w:rsid w:val="00600295"/>
    <w:rsid w:val="006A21B5"/>
    <w:rsid w:val="006C116D"/>
    <w:rsid w:val="007847DD"/>
    <w:rsid w:val="007A3D23"/>
    <w:rsid w:val="007D6363"/>
    <w:rsid w:val="009B36CE"/>
    <w:rsid w:val="00B110AB"/>
    <w:rsid w:val="00C904F8"/>
    <w:rsid w:val="00EA1712"/>
    <w:rsid w:val="00F6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9DAEF51"/>
  <w15:chartTrackingRefBased/>
  <w15:docId w15:val="{EC7393A6-63E8-4258-9461-7EB0AD64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555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05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0555"/>
    <w:rPr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F6055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60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Fernanda Méndez Aguayo</dc:creator>
  <cp:keywords/>
  <dc:description/>
  <cp:lastModifiedBy>María Fernanda Méndez Aguayo</cp:lastModifiedBy>
  <cp:revision>6</cp:revision>
  <dcterms:created xsi:type="dcterms:W3CDTF">2020-11-13T16:29:00Z</dcterms:created>
  <dcterms:modified xsi:type="dcterms:W3CDTF">2020-11-20T19:11:00Z</dcterms:modified>
</cp:coreProperties>
</file>